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CCD" w:rsidRPr="00901CCD" w:rsidRDefault="00901CCD" w:rsidP="00901CCD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901CC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</w:p>
    <w:p w:rsidR="00901CCD" w:rsidRPr="00901CCD" w:rsidRDefault="00901CCD" w:rsidP="00901CCD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901CC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 ЦБ</w:t>
      </w:r>
    </w:p>
    <w:p w:rsidR="00901CCD" w:rsidRPr="00901CCD" w:rsidRDefault="00901CCD" w:rsidP="00901CCD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901CC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на </w:t>
      </w:r>
      <w:proofErr w:type="gramStart"/>
      <w:r w:rsidRPr="00901CC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сентябрь</w:t>
      </w:r>
      <w:r w:rsidRPr="00901CCD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 2017</w:t>
      </w:r>
      <w:proofErr w:type="gramEnd"/>
      <w:r w:rsidRPr="00901CCD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 xml:space="preserve"> года.</w:t>
      </w:r>
    </w:p>
    <w:p w:rsidR="00901CCD" w:rsidRPr="00901CCD" w:rsidRDefault="00901CCD" w:rsidP="00901CCD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901CCD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1252"/>
        <w:gridCol w:w="4041"/>
        <w:gridCol w:w="1556"/>
        <w:gridCol w:w="2054"/>
      </w:tblGrid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</w:t>
            </w:r>
            <w:proofErr w:type="spellEnd"/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-венные</w:t>
            </w:r>
          </w:p>
        </w:tc>
      </w:tr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01.09 – 10.09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04.09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15-00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07.09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11-00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Декада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u w:val="single"/>
                <w:lang w:eastAsia="ru-RU"/>
              </w:rPr>
              <w:t>«Терроризм как общая беда»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 Информационный плакат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«Обвиняется терроризм»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2. Информационные буклеты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«Терроризм: будьте бдительны»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3. Выставка-хроника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«Терроризм – это тоже война»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4. Урок памяти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«Мы помним тебя, Беслан»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Т.И.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 В.</w:t>
            </w:r>
          </w:p>
        </w:tc>
      </w:tr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2</w:t>
            </w:r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01.09-15.09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«Октябрь семнадцатого»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Выставка репродукций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21.09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«Клятву верности сдержали»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Мультимедийная презентация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</w:tc>
      </w:tr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18.09.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«Мир за твоим окном»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(Чистота наших улиц начинается с нас)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Круглый стол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21.09 – 05.10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 гармонии с возрастом»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выставка-беседа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</w:t>
            </w:r>
          </w:p>
        </w:tc>
      </w:tr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29.09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«Сердцем и душою вечно не стареть»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Праздничная программа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01CCD" w:rsidRPr="00901CCD" w:rsidTr="00901CCD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7</w:t>
            </w:r>
          </w:p>
        </w:tc>
        <w:tc>
          <w:tcPr>
            <w:tcW w:w="12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01.09. — 30.09.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Календарь знаменательных дат: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lastRenderedPageBreak/>
              <w:t>«Историческая зоркость»</w:t>
            </w: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—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225-летию И. И. Лажечникова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«В защиту маленького человека» —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 150-летию </w:t>
            </w:r>
            <w:proofErr w:type="gramStart"/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</w:t>
            </w:r>
            <w:proofErr w:type="gramEnd"/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`Генри.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«Наперекор общепринятому»</w:t>
            </w: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—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85-летию В. Н. Войновича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20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1CCD" w:rsidRPr="00901CCD" w:rsidRDefault="00901CCD" w:rsidP="00901CC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901CCD" w:rsidRPr="00901CCD" w:rsidRDefault="00901CCD" w:rsidP="00901CC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901CC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Грошева Т.И.</w:t>
            </w:r>
          </w:p>
        </w:tc>
      </w:tr>
    </w:tbl>
    <w:p w:rsidR="00901CCD" w:rsidRPr="00901CCD" w:rsidRDefault="00901CCD" w:rsidP="00901CCD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901CCD">
        <w:rPr>
          <w:rFonts w:eastAsia="Times New Roman" w:cs="Times New Roman"/>
          <w:color w:val="666666"/>
          <w:sz w:val="27"/>
          <w:szCs w:val="27"/>
          <w:lang w:eastAsia="ru-RU"/>
        </w:rPr>
        <w:lastRenderedPageBreak/>
        <w:t> </w:t>
      </w:r>
    </w:p>
    <w:p w:rsidR="003E0016" w:rsidRPr="00AC4CD6" w:rsidRDefault="003E0016" w:rsidP="00AC4CD6">
      <w:bookmarkStart w:id="0" w:name="_GoBack"/>
      <w:bookmarkEnd w:id="0"/>
    </w:p>
    <w:sectPr w:rsidR="003E0016" w:rsidRPr="00AC4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73639A"/>
    <w:rsid w:val="007B1C2D"/>
    <w:rsid w:val="007B2B05"/>
    <w:rsid w:val="00892A50"/>
    <w:rsid w:val="008A140B"/>
    <w:rsid w:val="008A168D"/>
    <w:rsid w:val="008F12B9"/>
    <w:rsid w:val="00901CCD"/>
    <w:rsid w:val="00A94738"/>
    <w:rsid w:val="00AC4CD6"/>
    <w:rsid w:val="00BF68B5"/>
    <w:rsid w:val="00DA55A3"/>
    <w:rsid w:val="00DD3D2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180</Words>
  <Characters>1032</Characters>
  <Application>Microsoft Office Word</Application>
  <DocSecurity>0</DocSecurity>
  <Lines>8</Lines>
  <Paragraphs>2</Paragraphs>
  <ScaleCrop>false</ScaleCrop>
  <Company>diakov.net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2022-04-28T04:00:00Z</dcterms:created>
  <dcterms:modified xsi:type="dcterms:W3CDTF">2022-04-28T04:16:00Z</dcterms:modified>
</cp:coreProperties>
</file>